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52796" w:rsidRPr="00D11805" w:rsidRDefault="00052796" w:rsidP="00052796">
      <w:pPr>
        <w:rPr>
          <w:rFonts w:eastAsia="Times New Roman" w:cstheme="minorHAnsi"/>
          <w:b/>
          <w:bCs/>
          <w:lang w:eastAsia="en-GB"/>
        </w:rPr>
      </w:pPr>
      <w:r w:rsidRPr="00D11805">
        <w:rPr>
          <w:rFonts w:eastAsia="Times New Roman" w:cstheme="minorHAnsi"/>
          <w:b/>
          <w:bCs/>
          <w:lang w:eastAsia="en-GB"/>
        </w:rPr>
        <w:t>Adnabod Cymeriadau’r Testament Newydd – Yr Efengylau</w:t>
      </w:r>
    </w:p>
    <w:p w:rsidR="00FF218D" w:rsidRPr="00FF218D" w:rsidRDefault="00FF218D" w:rsidP="00B7326A">
      <w:pPr>
        <w:rPr>
          <w:rFonts w:eastAsia="Times New Roman" w:cstheme="minorHAnsi"/>
          <w:lang w:eastAsia="en-GB"/>
        </w:rPr>
      </w:pPr>
    </w:p>
    <w:p w:rsidR="00FF218D" w:rsidRPr="00E552CC" w:rsidRDefault="00B7326A" w:rsidP="00B7326A">
      <w:pPr>
        <w:rPr>
          <w:rFonts w:eastAsia="Times New Roman" w:cstheme="minorHAnsi"/>
          <w:b/>
          <w:bCs/>
          <w:lang w:eastAsia="en-GB"/>
        </w:rPr>
      </w:pPr>
      <w:r w:rsidRPr="00B7326A">
        <w:rPr>
          <w:rFonts w:eastAsia="Times New Roman" w:cstheme="minorHAnsi"/>
          <w:b/>
          <w:bCs/>
          <w:lang w:eastAsia="en-GB"/>
        </w:rPr>
        <w:t xml:space="preserve">Gwers 24 </w:t>
      </w:r>
    </w:p>
    <w:p w:rsidR="00FF218D" w:rsidRPr="00E552CC" w:rsidRDefault="00B7326A" w:rsidP="00B7326A">
      <w:pPr>
        <w:rPr>
          <w:rFonts w:eastAsia="Times New Roman" w:cstheme="minorHAnsi"/>
          <w:b/>
          <w:bCs/>
          <w:lang w:eastAsia="en-GB"/>
        </w:rPr>
      </w:pPr>
      <w:r w:rsidRPr="00B7326A">
        <w:rPr>
          <w:rFonts w:eastAsia="Times New Roman" w:cstheme="minorHAnsi"/>
          <w:b/>
          <w:bCs/>
          <w:lang w:eastAsia="en-GB"/>
        </w:rPr>
        <w:t xml:space="preserve">Adfent 4: Angylion </w:t>
      </w:r>
    </w:p>
    <w:p w:rsidR="00FF218D" w:rsidRDefault="00FF218D" w:rsidP="00B7326A">
      <w:pPr>
        <w:rPr>
          <w:rFonts w:eastAsia="Times New Roman" w:cstheme="minorHAnsi"/>
          <w:lang w:eastAsia="en-GB"/>
        </w:rPr>
      </w:pPr>
    </w:p>
    <w:p w:rsidR="00FF218D" w:rsidRDefault="00B7326A" w:rsidP="00B7326A">
      <w:pPr>
        <w:rPr>
          <w:rFonts w:eastAsia="Times New Roman" w:cstheme="minorHAnsi"/>
          <w:lang w:eastAsia="en-GB"/>
        </w:rPr>
      </w:pPr>
      <w:r w:rsidRPr="00B7326A">
        <w:rPr>
          <w:rFonts w:eastAsia="Times New Roman" w:cstheme="minorHAnsi"/>
          <w:b/>
          <w:bCs/>
          <w:lang w:eastAsia="en-GB"/>
        </w:rPr>
        <w:t>Gweddi</w:t>
      </w:r>
      <w:r w:rsidRPr="00B7326A">
        <w:rPr>
          <w:rFonts w:eastAsia="Times New Roman" w:cstheme="minorHAnsi"/>
          <w:lang w:eastAsia="en-GB"/>
        </w:rPr>
        <w:t xml:space="preserve"> </w:t>
      </w:r>
    </w:p>
    <w:p w:rsidR="00FF218D" w:rsidRDefault="00B7326A" w:rsidP="00B7326A">
      <w:pPr>
        <w:rPr>
          <w:rFonts w:eastAsia="Times New Roman" w:cstheme="minorHAnsi"/>
          <w:lang w:eastAsia="en-GB"/>
        </w:rPr>
      </w:pPr>
      <w:r w:rsidRPr="00B7326A">
        <w:rPr>
          <w:rFonts w:eastAsia="Times New Roman" w:cstheme="minorHAnsi"/>
          <w:lang w:eastAsia="en-GB"/>
        </w:rPr>
        <w:t xml:space="preserve">Nefol Dad, agorwn ein Beiblau heddiw a darllen hanes cyfarwydd. Gweddïwn y byddwn yn agor ein meddwl a’n hysbryd o’th flaen ac yn ymddiried yn dy Ysbryd i’n goleuo a’n cadarnhau. Amen. </w:t>
      </w:r>
    </w:p>
    <w:p w:rsidR="00FF218D" w:rsidRDefault="00FF218D" w:rsidP="00B7326A">
      <w:pPr>
        <w:rPr>
          <w:rFonts w:eastAsia="Times New Roman" w:cstheme="minorHAnsi"/>
          <w:lang w:eastAsia="en-GB"/>
        </w:rPr>
      </w:pPr>
    </w:p>
    <w:p w:rsidR="00FF218D" w:rsidRDefault="00B7326A" w:rsidP="00B7326A">
      <w:pPr>
        <w:rPr>
          <w:rFonts w:eastAsia="Times New Roman" w:cstheme="minorHAnsi"/>
          <w:lang w:eastAsia="en-GB"/>
        </w:rPr>
      </w:pPr>
      <w:r w:rsidRPr="00B7326A">
        <w:rPr>
          <w:rFonts w:eastAsia="Times New Roman" w:cstheme="minorHAnsi"/>
          <w:b/>
          <w:bCs/>
          <w:lang w:eastAsia="en-GB"/>
        </w:rPr>
        <w:t>Darllen</w:t>
      </w:r>
      <w:r w:rsidR="005E34E0">
        <w:rPr>
          <w:rFonts w:eastAsia="Times New Roman" w:cstheme="minorHAnsi"/>
          <w:b/>
          <w:bCs/>
          <w:lang w:eastAsia="en-GB"/>
        </w:rPr>
        <w:t xml:space="preserve"> </w:t>
      </w:r>
      <w:r w:rsidRPr="00B7326A">
        <w:rPr>
          <w:rFonts w:eastAsia="Times New Roman" w:cstheme="minorHAnsi"/>
          <w:lang w:eastAsia="en-GB"/>
        </w:rPr>
        <w:t xml:space="preserve"> Numeri 22:21–35; Luc 1:26–38; Luc 2:8–15 </w:t>
      </w:r>
    </w:p>
    <w:p w:rsidR="00FF218D" w:rsidRDefault="00FF218D" w:rsidP="00B7326A">
      <w:pPr>
        <w:rPr>
          <w:rFonts w:eastAsia="Times New Roman" w:cstheme="minorHAnsi"/>
          <w:lang w:eastAsia="en-GB"/>
        </w:rPr>
      </w:pPr>
    </w:p>
    <w:p w:rsidR="000D14FD" w:rsidRDefault="00B7326A" w:rsidP="00B7326A">
      <w:pPr>
        <w:rPr>
          <w:rFonts w:eastAsia="Times New Roman" w:cstheme="minorHAnsi"/>
          <w:lang w:eastAsia="en-GB"/>
        </w:rPr>
      </w:pPr>
      <w:r w:rsidRPr="00B7326A">
        <w:rPr>
          <w:rFonts w:eastAsia="Times New Roman" w:cstheme="minorHAnsi"/>
          <w:b/>
          <w:bCs/>
          <w:lang w:eastAsia="en-GB"/>
        </w:rPr>
        <w:t>Cyflwyniad</w:t>
      </w:r>
      <w:r w:rsidRPr="00B7326A">
        <w:rPr>
          <w:rFonts w:eastAsia="Times New Roman" w:cstheme="minorHAnsi"/>
          <w:lang w:eastAsia="en-GB"/>
        </w:rPr>
        <w:t xml:space="preserve"> </w:t>
      </w:r>
    </w:p>
    <w:p w:rsidR="000D14FD" w:rsidRDefault="00B7326A" w:rsidP="00B7326A">
      <w:pPr>
        <w:rPr>
          <w:rFonts w:eastAsia="Times New Roman" w:cstheme="minorHAnsi"/>
          <w:lang w:eastAsia="en-GB"/>
        </w:rPr>
      </w:pPr>
      <w:r w:rsidRPr="00B7326A">
        <w:rPr>
          <w:rFonts w:eastAsia="Times New Roman" w:cstheme="minorHAnsi"/>
          <w:lang w:eastAsia="en-GB"/>
        </w:rPr>
        <w:t xml:space="preserve">Mae’r Hen Destament yn frith o enghreifftiau o angel neu angylion yn cyfathrebu neges Duw i’w bobl. Bydd amryw yn hawlio nad oes y fath endid yn bod. Yn yr Hebraeg a’r Groeg, yr un yw ystyr y gair, sef ‘negesydd Duw’, a’i fod yn bresenoldeb y mae’n amhosibl methu cydnabod ei fod yno. Yng nghyflwyniadau drama’r geni, bydd tuedd i dybied mai delwedd fenywaidd sydd i’r angylion – er mai gwrywaidd yw’r enwau a gawn – a’u bod yn hofran yn yr awyr mewn dillad gwyn. Roedd i’r angylion hyn ddyletswyddau amrywiol fel yn hanes cynnar asyn Balaam yn Numeri, yn gwarchod y teithiwr, ac i Gabriel yn datguddio neges i’r bugeiliaid a chanu mawl i Dduw (Luc 2:8–15). Yn yr unedau blaenorol, cyfeiriwyd at Mair, Elisabeth a Sachareias yn derbyn ymweliadau a chyfarwyddiadau clir ynglªn â’u bywydau corfforol ar y naill law a diwinyddiaeth sylfaenol am ragluniaeth Duw ar y llall. Roedd presenoldeb dwyfol angylaidd yng Ngardd Gethsemane (Luc 22:43) yn cyfnerthu Iesu yn ystod ei weddi. </w:t>
      </w:r>
    </w:p>
    <w:p w:rsidR="000D14FD" w:rsidRDefault="000D14FD" w:rsidP="00B7326A">
      <w:pPr>
        <w:rPr>
          <w:rFonts w:eastAsia="Times New Roman" w:cstheme="minorHAnsi"/>
          <w:lang w:eastAsia="en-GB"/>
        </w:rPr>
      </w:pPr>
    </w:p>
    <w:p w:rsidR="000D14FD" w:rsidRDefault="00B7326A" w:rsidP="00B7326A">
      <w:pPr>
        <w:rPr>
          <w:rFonts w:eastAsia="Times New Roman" w:cstheme="minorHAnsi"/>
          <w:lang w:eastAsia="en-GB"/>
        </w:rPr>
      </w:pPr>
      <w:r w:rsidRPr="00B7326A">
        <w:rPr>
          <w:rFonts w:eastAsia="Times New Roman" w:cstheme="minorHAnsi"/>
          <w:lang w:eastAsia="en-GB"/>
        </w:rPr>
        <w:t xml:space="preserve">Cawn yr argraff fod rhai angylion wedi cael eu hadnabod wrth eu henwau, er mai ond dau enw sydd yn y Beibl: Mihangel yn Epistol Judas a Gabriel yn Efengyl Luc. Awgrymir bod haenau gwahanol yn eu plith, er eu bod yn rhan o greadigaeth Duw. Nid oes awgrym eu bod yn dragwyddol nac yn ddwyfol, a’u bod yn gyfryngau Duw i arwain ac argyhoeddi pobl o’i fwriad a’i ddymuniad. Gwelodd artisiaid werth amlwg yn eu delwedd a’u gwaith, ac efallai fod yr artist a’r cerflunydd, fel llawer un arall, yn ceisio modd o gyflwyno’r profiad o bresenoldeb Duw. </w:t>
      </w:r>
    </w:p>
    <w:p w:rsidR="000D14FD" w:rsidRDefault="000D14FD" w:rsidP="00B7326A">
      <w:pPr>
        <w:rPr>
          <w:rFonts w:eastAsia="Times New Roman" w:cstheme="minorHAnsi"/>
          <w:lang w:eastAsia="en-GB"/>
        </w:rPr>
      </w:pPr>
    </w:p>
    <w:p w:rsidR="000D14FD" w:rsidRPr="000D14FD" w:rsidRDefault="00B7326A" w:rsidP="00B7326A">
      <w:pPr>
        <w:rPr>
          <w:rFonts w:eastAsia="Times New Roman" w:cstheme="minorHAnsi"/>
          <w:b/>
          <w:bCs/>
          <w:lang w:eastAsia="en-GB"/>
        </w:rPr>
      </w:pPr>
      <w:r w:rsidRPr="00B7326A">
        <w:rPr>
          <w:rFonts w:eastAsia="Times New Roman" w:cstheme="minorHAnsi"/>
          <w:b/>
          <w:bCs/>
          <w:lang w:eastAsia="en-GB"/>
        </w:rPr>
        <w:t xml:space="preserve">Myfyrdod </w:t>
      </w:r>
    </w:p>
    <w:p w:rsidR="000D14FD" w:rsidRDefault="00B7326A" w:rsidP="00B7326A">
      <w:pPr>
        <w:rPr>
          <w:rFonts w:eastAsia="Times New Roman" w:cstheme="minorHAnsi"/>
          <w:lang w:eastAsia="en-GB"/>
        </w:rPr>
      </w:pPr>
      <w:r w:rsidRPr="00B7326A">
        <w:rPr>
          <w:rFonts w:eastAsia="Times New Roman" w:cstheme="minorHAnsi"/>
          <w:lang w:eastAsia="en-GB"/>
        </w:rPr>
        <w:t xml:space="preserve">Bydd profiad dieithr a gwahanol yn sifir o greu ofn mewn pobl. Mae bob amser yn anodd gwahaniaethu rhwng y dychmygol a realiti. Sut mae disgrifio unrhyw wefr, beth bynnag y synnwyr sy’n effro i’r profiad? Pa mor aml y dywedir bod profiad yn nefolaidd, neu fod canu pur yn angylaidd, gweld golygfa fel pe bai o fyd arall? Efallai mai dim ond wrth edrych yn ôl y gallwn sylweddoli neu werthfawrogi profiad, gan ofyn beth a ddylanwadodd arnom i fynd i rywle er mwyn cyfarfod â phersonnad oeddem wedi bwriadu ei gyfarfod. Er enghraifft, bydd rhai yn sifir o sôn am ‘hap a siawns’ bywyd, tra bydd eraill yn gwbl argyhoeddedig fod rhyw gynllun wedi trefnu’r digwyddiad a drodd allan i fod o bwys mawr. Wrth ddarllen cofiannau pobl enwog, mae’n syndod sut y daw yr un ffenomena i’r blaen, gan gyfeirio at yr anhygoel a’r anesboniadwy. Daeth enghreifftiau i’m sylw yn ddiweddar lle teimla’r sawl a adroddodd y profiad(au) fod presenoldeb dwyfol yn eu hymyl, weithiau ar ffurf weledol, dro arall yn </w:t>
      </w:r>
      <w:r w:rsidRPr="00B7326A">
        <w:rPr>
          <w:rFonts w:eastAsia="Times New Roman" w:cstheme="minorHAnsi"/>
          <w:lang w:eastAsia="en-GB"/>
        </w:rPr>
        <w:lastRenderedPageBreak/>
        <w:t xml:space="preserve">ffurf ar olau yn unig. Tybiaf fod pobl yn cael y profiadau hyn, ac yn ofni sôn wrth eraill amdanynt, rhag i rywrai feddwl bod yna salwch meddwl yn gefnlen i’r hanes. </w:t>
      </w:r>
    </w:p>
    <w:p w:rsidR="000D14FD" w:rsidRDefault="000D14FD" w:rsidP="00B7326A">
      <w:pPr>
        <w:rPr>
          <w:rFonts w:eastAsia="Times New Roman" w:cstheme="minorHAnsi"/>
          <w:lang w:eastAsia="en-GB"/>
        </w:rPr>
      </w:pPr>
    </w:p>
    <w:p w:rsidR="000D14FD" w:rsidRDefault="00B7326A" w:rsidP="00B7326A">
      <w:pPr>
        <w:rPr>
          <w:rFonts w:eastAsia="Times New Roman" w:cstheme="minorHAnsi"/>
          <w:lang w:eastAsia="en-GB"/>
        </w:rPr>
      </w:pPr>
      <w:r w:rsidRPr="00B7326A">
        <w:rPr>
          <w:rFonts w:eastAsia="Times New Roman" w:cstheme="minorHAnsi"/>
          <w:lang w:eastAsia="en-GB"/>
        </w:rPr>
        <w:t xml:space="preserve">Angylion diriaethol yw pobl hael a chymwynasgar sy’n galw heibio yn ystod awr angen. Gall fod yn berthynas, ffrind neu gymydog. Gall hefyd fod yn berson cwbl ddieithr ond wedi gwneud neu ddweud rhywbeth a oedd yn allweddol i’r sefyllfa. Rhan o dystiolaeth naratif y Nadolig yw fod Duw yn siarad, a bod dyn(ion) yn deall. Mater arall yw’r iaith neu’r darluniau a ddefnyddir i gyfleu’r hanes. Yr hyn sy’n bwysig yw bod y meidrol yn effro i neges ac i arweiniad y presenoldeb dwyfol, ac yn derbyn fod Duw yn cyfathrebu ‘drwy ddirgel ffyrdd’. </w:t>
      </w:r>
    </w:p>
    <w:p w:rsidR="000D14FD" w:rsidRDefault="000D14FD" w:rsidP="00B7326A">
      <w:pPr>
        <w:rPr>
          <w:rFonts w:eastAsia="Times New Roman" w:cstheme="minorHAnsi"/>
          <w:lang w:eastAsia="en-GB"/>
        </w:rPr>
      </w:pPr>
    </w:p>
    <w:p w:rsidR="000D14FD" w:rsidRPr="000D14FD" w:rsidRDefault="00B7326A" w:rsidP="00B7326A">
      <w:pPr>
        <w:rPr>
          <w:rFonts w:eastAsia="Times New Roman" w:cstheme="minorHAnsi"/>
          <w:b/>
          <w:bCs/>
          <w:lang w:eastAsia="en-GB"/>
        </w:rPr>
      </w:pPr>
      <w:r w:rsidRPr="00B7326A">
        <w:rPr>
          <w:rFonts w:eastAsia="Times New Roman" w:cstheme="minorHAnsi"/>
          <w:b/>
          <w:bCs/>
          <w:lang w:eastAsia="en-GB"/>
        </w:rPr>
        <w:t xml:space="preserve">Gweddi </w:t>
      </w:r>
    </w:p>
    <w:p w:rsidR="000D14FD" w:rsidRDefault="00B7326A" w:rsidP="00B7326A">
      <w:pPr>
        <w:rPr>
          <w:rFonts w:eastAsia="Times New Roman" w:cstheme="minorHAnsi"/>
          <w:lang w:eastAsia="en-GB"/>
        </w:rPr>
      </w:pPr>
      <w:r w:rsidRPr="00B7326A">
        <w:rPr>
          <w:rFonts w:eastAsia="Times New Roman" w:cstheme="minorHAnsi"/>
          <w:lang w:eastAsia="en-GB"/>
        </w:rPr>
        <w:t xml:space="preserve">Diolch, Arglwydd, am bob dull a modd rwyt yn cyfathrebu â phobl, a gwna ni’n fwy effro i wrando a sylweddoli mai ti sy’n ymwneud â ni. Ceisiwn weddïo’n fwy cyson er mwyn ymdeimlo â’th bresenoldeb dwyfol yn ein cyffwrdd. Maddau i ni am bob caledwch calon a fydd yn ein hynysu rhagot. Amen. </w:t>
      </w:r>
    </w:p>
    <w:p w:rsidR="000D14FD" w:rsidRDefault="000D14FD" w:rsidP="00B7326A">
      <w:pPr>
        <w:rPr>
          <w:rFonts w:eastAsia="Times New Roman" w:cstheme="minorHAnsi"/>
          <w:lang w:eastAsia="en-GB"/>
        </w:rPr>
      </w:pPr>
    </w:p>
    <w:p w:rsidR="000D14FD" w:rsidRDefault="00B7326A" w:rsidP="00B7326A">
      <w:pPr>
        <w:rPr>
          <w:rFonts w:eastAsia="Times New Roman" w:cstheme="minorHAnsi"/>
          <w:lang w:eastAsia="en-GB"/>
        </w:rPr>
      </w:pPr>
      <w:r w:rsidRPr="00B7326A">
        <w:rPr>
          <w:rFonts w:eastAsia="Times New Roman" w:cstheme="minorHAnsi"/>
          <w:b/>
          <w:bCs/>
          <w:lang w:eastAsia="en-GB"/>
        </w:rPr>
        <w:t>Trafod ac ymateb</w:t>
      </w:r>
      <w:r w:rsidRPr="00B7326A">
        <w:rPr>
          <w:rFonts w:eastAsia="Times New Roman" w:cstheme="minorHAnsi"/>
          <w:lang w:eastAsia="en-GB"/>
        </w:rPr>
        <w:t xml:space="preserve"> </w:t>
      </w:r>
    </w:p>
    <w:p w:rsidR="000D14FD" w:rsidRDefault="00B7326A" w:rsidP="00B7326A">
      <w:pPr>
        <w:rPr>
          <w:rFonts w:eastAsia="Times New Roman" w:cstheme="minorHAnsi"/>
          <w:lang w:eastAsia="en-GB"/>
        </w:rPr>
      </w:pPr>
      <w:r w:rsidRPr="00B7326A">
        <w:rPr>
          <w:rFonts w:eastAsia="Times New Roman" w:cstheme="minorHAnsi"/>
          <w:lang w:eastAsia="en-GB"/>
        </w:rPr>
        <w:t xml:space="preserve">• A welsoch chi angel erioed? A fyddech yn fodlon cydnabod hynny pe baech yn gweld un? </w:t>
      </w:r>
    </w:p>
    <w:p w:rsidR="000D14FD" w:rsidRDefault="00B7326A" w:rsidP="00B7326A">
      <w:pPr>
        <w:rPr>
          <w:rFonts w:eastAsia="Times New Roman" w:cstheme="minorHAnsi"/>
          <w:lang w:eastAsia="en-GB"/>
        </w:rPr>
      </w:pPr>
      <w:r w:rsidRPr="00B7326A">
        <w:rPr>
          <w:rFonts w:eastAsia="Times New Roman" w:cstheme="minorHAnsi"/>
          <w:lang w:eastAsia="en-GB"/>
        </w:rPr>
        <w:t xml:space="preserve">• A oes raid eu gweld er mwyn gwybod eu bod yno? </w:t>
      </w:r>
    </w:p>
    <w:p w:rsidR="000D14FD" w:rsidRDefault="00B7326A" w:rsidP="00B7326A">
      <w:pPr>
        <w:rPr>
          <w:rFonts w:eastAsia="Times New Roman" w:cstheme="minorHAnsi"/>
          <w:lang w:eastAsia="en-GB"/>
        </w:rPr>
      </w:pPr>
      <w:r w:rsidRPr="00B7326A">
        <w:rPr>
          <w:rFonts w:eastAsia="Times New Roman" w:cstheme="minorHAnsi"/>
          <w:lang w:eastAsia="en-GB"/>
        </w:rPr>
        <w:t xml:space="preserve">• Beth ydy’r pethau y mae’r angylion yn chwennych edrych arnynt (1 Pedr 1:12)? (Gweler emyn Ann Griffiths, Caneuon Ffydd 446.) </w:t>
      </w:r>
    </w:p>
    <w:p w:rsidR="00B7326A" w:rsidRPr="00B7326A" w:rsidRDefault="00B7326A" w:rsidP="00B7326A">
      <w:pPr>
        <w:rPr>
          <w:rFonts w:eastAsia="Times New Roman" w:cstheme="minorHAnsi"/>
          <w:lang w:eastAsia="en-GB"/>
        </w:rPr>
      </w:pPr>
      <w:r w:rsidRPr="00B7326A">
        <w:rPr>
          <w:rFonts w:eastAsia="Times New Roman" w:cstheme="minorHAnsi"/>
          <w:lang w:eastAsia="en-GB"/>
        </w:rPr>
        <w:t xml:space="preserve">• A wyddoch chi enw ‘angel diriaethol’? </w:t>
      </w:r>
    </w:p>
    <w:p w:rsidR="00BD3822" w:rsidRPr="00FF218D" w:rsidRDefault="00BD3822">
      <w:pPr>
        <w:rPr>
          <w:rFonts w:cstheme="minorHAnsi"/>
        </w:rPr>
      </w:pPr>
    </w:p>
    <w:sectPr w:rsidR="00BD3822" w:rsidRPr="00FF218D" w:rsidSect="00380E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6A"/>
    <w:rsid w:val="00052796"/>
    <w:rsid w:val="000D14FD"/>
    <w:rsid w:val="00342AB2"/>
    <w:rsid w:val="00380E68"/>
    <w:rsid w:val="005E34E0"/>
    <w:rsid w:val="00630D44"/>
    <w:rsid w:val="009F59FB"/>
    <w:rsid w:val="00B466A4"/>
    <w:rsid w:val="00B7326A"/>
    <w:rsid w:val="00BD3822"/>
    <w:rsid w:val="00DA4937"/>
    <w:rsid w:val="00E552CC"/>
    <w:rsid w:val="00FF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5913F4"/>
  <w15:chartTrackingRefBased/>
  <w15:docId w15:val="{C85757CD-17C4-C741-8C21-028C2324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0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3574</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Hughes</dc:creator>
  <cp:keywords/>
  <dc:description/>
  <cp:lastModifiedBy>Marian Hughes</cp:lastModifiedBy>
  <cp:revision>6</cp:revision>
  <dcterms:created xsi:type="dcterms:W3CDTF">2021-01-13T11:57:00Z</dcterms:created>
  <dcterms:modified xsi:type="dcterms:W3CDTF">2021-01-13T13:13:00Z</dcterms:modified>
</cp:coreProperties>
</file>